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6"/>
        <w:gridCol w:w="890"/>
        <w:gridCol w:w="709"/>
        <w:gridCol w:w="1134"/>
        <w:gridCol w:w="709"/>
        <w:gridCol w:w="283"/>
        <w:gridCol w:w="709"/>
        <w:gridCol w:w="992"/>
        <w:gridCol w:w="1134"/>
        <w:gridCol w:w="1276"/>
        <w:gridCol w:w="709"/>
        <w:gridCol w:w="850"/>
        <w:gridCol w:w="334"/>
        <w:gridCol w:w="942"/>
        <w:gridCol w:w="567"/>
        <w:gridCol w:w="567"/>
        <w:gridCol w:w="1491"/>
        <w:gridCol w:w="1491"/>
      </w:tblGrid>
      <w:tr w:rsidR="00410A31" w:rsidRPr="00314A5D" w:rsidTr="008B652A">
        <w:trPr>
          <w:cantSplit/>
          <w:trHeight w:val="41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410A31" w:rsidRPr="00061CDF" w:rsidRDefault="00410A31" w:rsidP="00126FBB">
            <w:pPr>
              <w:pStyle w:val="Header"/>
              <w:tabs>
                <w:tab w:val="clear" w:pos="4153"/>
                <w:tab w:val="clear" w:pos="8306"/>
              </w:tabs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نام تامين كننده</w:t>
            </w:r>
            <w:r w:rsidRPr="00061CDF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:                                          </w:t>
            </w:r>
          </w:p>
        </w:tc>
        <w:tc>
          <w:tcPr>
            <w:tcW w:w="6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410A31" w:rsidRPr="00061CDF" w:rsidRDefault="00410A31" w:rsidP="00126FBB">
            <w:pPr>
              <w:pStyle w:val="Header"/>
              <w:tabs>
                <w:tab w:val="clear" w:pos="4153"/>
                <w:tab w:val="clear" w:pos="8306"/>
              </w:tabs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61CDF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گروه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محصول</w:t>
            </w:r>
            <w:r w:rsidRPr="00061CDF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:               </w:t>
            </w:r>
            <w:r w:rsidRPr="00061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        </w:t>
            </w:r>
            <w:r w:rsidRPr="00061CDF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  </w:t>
            </w:r>
          </w:p>
        </w:tc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410A31" w:rsidRPr="00061CDF" w:rsidRDefault="00410A31" w:rsidP="00126FBB">
            <w:pPr>
              <w:pStyle w:val="Header"/>
              <w:tabs>
                <w:tab w:val="clear" w:pos="4153"/>
                <w:tab w:val="clear" w:pos="8306"/>
              </w:tabs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محصول</w:t>
            </w:r>
            <w:r w:rsidRPr="00061CDF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:                        </w:t>
            </w:r>
          </w:p>
        </w:tc>
      </w:tr>
      <w:tr w:rsidR="00EF02C0" w:rsidRPr="00314A5D" w:rsidTr="00EF02C0">
        <w:trPr>
          <w:cantSplit/>
          <w:trHeight w:val="1134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extDirection w:val="btLr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061CDF">
              <w:rPr>
                <w:rFonts w:cs="B Nazanin"/>
                <w:b/>
                <w:bCs/>
                <w:rtl/>
              </w:rPr>
              <w:t>رديف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061CDF">
              <w:rPr>
                <w:rFonts w:cs="B Nazanin" w:hint="cs"/>
                <w:b/>
                <w:bCs/>
                <w:rtl/>
                <w:lang w:bidi="fa-IR"/>
              </w:rPr>
              <w:t>کیفیت محصول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lang w:bidi="fa-IR"/>
              </w:rPr>
            </w:pPr>
            <w:r w:rsidRPr="00061CDF">
              <w:rPr>
                <w:rFonts w:cs="B Nazanin" w:hint="cs"/>
                <w:b/>
                <w:bCs/>
                <w:rtl/>
                <w:lang w:bidi="fa-IR"/>
              </w:rPr>
              <w:t>گواهی</w:t>
            </w:r>
          </w:p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lang w:bidi="fa-IR"/>
              </w:rPr>
            </w:pPr>
            <w:r w:rsidRPr="00061CDF">
              <w:rPr>
                <w:rFonts w:cs="B Nazanin"/>
                <w:b/>
                <w:bCs/>
                <w:lang w:bidi="fa-IR"/>
              </w:rPr>
              <w:t>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</w:rPr>
            </w:pPr>
            <w:r w:rsidRPr="00061CDF">
              <w:rPr>
                <w:rFonts w:cs="B Nazanin" w:hint="cs"/>
                <w:b/>
                <w:bCs/>
                <w:rtl/>
                <w:lang w:bidi="fa-IR"/>
              </w:rPr>
              <w:t>سایر استانداردها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1CDF">
              <w:rPr>
                <w:rFonts w:cs="B Nazanin" w:hint="cs"/>
                <w:b/>
                <w:bCs/>
                <w:rtl/>
                <w:lang w:bidi="fa-IR"/>
              </w:rPr>
              <w:t>نحوه دریافت وجه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1CDF">
              <w:rPr>
                <w:rFonts w:cs="B Nazanin" w:hint="cs"/>
                <w:b/>
                <w:bCs/>
                <w:rtl/>
                <w:lang w:bidi="fa-IR"/>
              </w:rPr>
              <w:t>زمان تحویل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نحوه تحویل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2B3B7A" w:rsidP="00402B6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B3B7A">
              <w:rPr>
                <w:rFonts w:cs="B Nazanin" w:hint="cs"/>
                <w:b/>
                <w:bCs/>
                <w:sz w:val="32"/>
                <w:szCs w:val="32"/>
                <w:vertAlign w:val="superscript"/>
                <w:rtl/>
                <w:lang w:bidi="fa-IR"/>
              </w:rPr>
              <w:t>*</w:t>
            </w:r>
            <w:r w:rsidR="00EF02C0" w:rsidRPr="00061CDF">
              <w:rPr>
                <w:rFonts w:cs="B Nazanin" w:hint="cs"/>
                <w:b/>
                <w:bCs/>
                <w:rtl/>
                <w:lang w:bidi="fa-IR"/>
              </w:rPr>
              <w:t>امکانات تامین</w:t>
            </w:r>
            <w:r w:rsidR="00EF02C0" w:rsidRPr="00061CDF">
              <w:rPr>
                <w:rFonts w:cs="B Nazanin" w:hint="cs"/>
                <w:b/>
                <w:bCs/>
                <w:rtl/>
                <w:lang w:bidi="fa-IR"/>
              </w:rPr>
              <w:softHyphen/>
              <w:t xml:space="preserve">کننده </w:t>
            </w:r>
            <w:r w:rsidR="00EF02C0">
              <w:rPr>
                <w:rFonts w:cs="B Nazanin" w:hint="cs"/>
                <w:b/>
                <w:bCs/>
                <w:rtl/>
                <w:lang w:bidi="fa-IR"/>
              </w:rPr>
              <w:t>و توانایی فنی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402B6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1CDF">
              <w:rPr>
                <w:rFonts w:cs="B Nazanin" w:hint="cs"/>
                <w:b/>
                <w:bCs/>
                <w:rtl/>
                <w:lang w:bidi="fa-IR"/>
              </w:rPr>
              <w:t>سابقه همکاری باشرکت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2B3B7A" w:rsidP="002B3B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B3B7A">
              <w:rPr>
                <w:rFonts w:cs="B Nazanin" w:hint="cs"/>
                <w:b/>
                <w:bCs/>
                <w:sz w:val="28"/>
                <w:szCs w:val="28"/>
                <w:vertAlign w:val="superscript"/>
                <w:rtl/>
                <w:lang w:bidi="fa-IR"/>
              </w:rPr>
              <w:t>*</w:t>
            </w:r>
            <w:r w:rsidR="00EF02C0" w:rsidRPr="00061CDF">
              <w:rPr>
                <w:rFonts w:cs="B Nazanin" w:hint="cs"/>
                <w:b/>
                <w:bCs/>
                <w:rtl/>
                <w:lang w:bidi="fa-IR"/>
              </w:rPr>
              <w:t xml:space="preserve">سابقه </w:t>
            </w:r>
            <w:r w:rsidR="00EF02C0">
              <w:rPr>
                <w:rFonts w:cs="B Nazanin" w:hint="cs"/>
                <w:b/>
                <w:bCs/>
                <w:rtl/>
                <w:lang w:bidi="fa-IR"/>
              </w:rPr>
              <w:t>فعالیت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1CDF">
              <w:rPr>
                <w:rFonts w:cs="B Nazanin" w:hint="cs"/>
                <w:b/>
                <w:bCs/>
                <w:rtl/>
                <w:lang w:bidi="fa-IR"/>
              </w:rPr>
              <w:t>معیارهای  منطقه</w:t>
            </w:r>
            <w:r w:rsidRPr="00061CDF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061CDF">
              <w:rPr>
                <w:rFonts w:cs="B Nazanin" w:hint="cs"/>
                <w:b/>
                <w:bCs/>
                <w:rtl/>
                <w:lang w:bidi="fa-IR"/>
              </w:rPr>
              <w:t>ای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2B3B7A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B3B7A">
              <w:rPr>
                <w:rFonts w:cs="B Nazanin" w:hint="cs"/>
                <w:b/>
                <w:bCs/>
                <w:sz w:val="28"/>
                <w:szCs w:val="28"/>
                <w:vertAlign w:val="superscript"/>
                <w:rtl/>
                <w:lang w:bidi="fa-IR"/>
              </w:rPr>
              <w:t>*</w:t>
            </w:r>
            <w:r w:rsidR="00EF02C0" w:rsidRPr="00061CDF">
              <w:rPr>
                <w:rFonts w:cs="B Nazanin" w:hint="cs"/>
                <w:b/>
                <w:bCs/>
                <w:rtl/>
                <w:lang w:bidi="fa-IR"/>
              </w:rPr>
              <w:t>نحوه ارائه خدمات پس از فروش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1CDF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1CDF">
              <w:rPr>
                <w:rFonts w:cs="B Nazanin" w:hint="cs"/>
                <w:b/>
                <w:bCs/>
                <w:rtl/>
                <w:lang w:bidi="fa-IR"/>
              </w:rPr>
              <w:t>رتبه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1CDF">
              <w:rPr>
                <w:rFonts w:cs="B Nazanin" w:hint="cs"/>
                <w:b/>
                <w:bCs/>
                <w:rtl/>
                <w:lang w:bidi="fa-IR"/>
              </w:rPr>
              <w:t xml:space="preserve">شماره فرم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ارزیابی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F02C0" w:rsidRPr="00061CDF" w:rsidRDefault="00EF02C0" w:rsidP="00707A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lang w:bidi="fa-IR"/>
              </w:rPr>
            </w:pPr>
            <w:r w:rsidRPr="00061CDF">
              <w:rPr>
                <w:rFonts w:cs="B Nazanin" w:hint="cs"/>
                <w:b/>
                <w:bCs/>
                <w:rtl/>
                <w:lang w:bidi="fa-IR"/>
              </w:rPr>
              <w:t>تاریخ ارزیابی</w:t>
            </w:r>
          </w:p>
        </w:tc>
      </w:tr>
      <w:tr w:rsidR="00EF02C0" w:rsidTr="00EF02C0">
        <w:trPr>
          <w:cantSplit/>
          <w:trHeight w:val="645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2C0" w:rsidRPr="00DD16C5" w:rsidRDefault="00EF02C0" w:rsidP="00DD16C5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16"/>
                <w:szCs w:val="22"/>
                <w:rtl/>
              </w:rPr>
            </w:pPr>
            <w:r w:rsidRPr="00DD16C5">
              <w:rPr>
                <w:b/>
                <w:bCs/>
                <w:sz w:val="16"/>
                <w:szCs w:val="22"/>
                <w:rtl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</w:tr>
      <w:tr w:rsidR="00EF02C0" w:rsidTr="00EF02C0">
        <w:trPr>
          <w:cantSplit/>
          <w:trHeight w:val="645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2C0" w:rsidRPr="00DD16C5" w:rsidRDefault="00EF02C0" w:rsidP="00DD16C5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16"/>
                <w:szCs w:val="22"/>
                <w:rtl/>
              </w:rPr>
            </w:pPr>
            <w:r w:rsidRPr="00DD16C5">
              <w:rPr>
                <w:b/>
                <w:bCs/>
                <w:sz w:val="16"/>
                <w:szCs w:val="22"/>
                <w:rtl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</w:tr>
      <w:tr w:rsidR="00EF02C0" w:rsidTr="00EF02C0">
        <w:trPr>
          <w:cantSplit/>
          <w:trHeight w:val="645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2C0" w:rsidRPr="00DD16C5" w:rsidRDefault="00EF02C0" w:rsidP="00DD16C5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16"/>
                <w:szCs w:val="22"/>
                <w:rtl/>
              </w:rPr>
            </w:pPr>
            <w:r w:rsidRPr="00DD16C5">
              <w:rPr>
                <w:b/>
                <w:bCs/>
                <w:sz w:val="16"/>
                <w:szCs w:val="22"/>
                <w:rtl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</w:tr>
      <w:tr w:rsidR="00EF02C0" w:rsidTr="00EF02C0">
        <w:trPr>
          <w:cantSplit/>
          <w:trHeight w:val="645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2C0" w:rsidRPr="00DD16C5" w:rsidRDefault="00EF02C0" w:rsidP="00DD16C5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16"/>
                <w:szCs w:val="22"/>
                <w:rtl/>
              </w:rPr>
            </w:pPr>
            <w:r w:rsidRPr="00DD16C5">
              <w:rPr>
                <w:b/>
                <w:bCs/>
                <w:sz w:val="16"/>
                <w:szCs w:val="22"/>
                <w:rtl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</w:tr>
      <w:tr w:rsidR="00EF02C0" w:rsidTr="00EF02C0">
        <w:trPr>
          <w:cantSplit/>
          <w:trHeight w:val="645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2C0" w:rsidRPr="00DD16C5" w:rsidRDefault="00EF02C0" w:rsidP="00DD16C5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16"/>
                <w:szCs w:val="22"/>
                <w:rtl/>
              </w:rPr>
            </w:pPr>
            <w:r w:rsidRPr="00DD16C5">
              <w:rPr>
                <w:b/>
                <w:bCs/>
                <w:sz w:val="16"/>
                <w:szCs w:val="22"/>
                <w:rtl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</w:tr>
      <w:tr w:rsidR="00EF02C0" w:rsidTr="00EF02C0">
        <w:trPr>
          <w:cantSplit/>
          <w:trHeight w:val="645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2C0" w:rsidRPr="00DD16C5" w:rsidRDefault="00EF02C0" w:rsidP="00DD16C5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16"/>
                <w:szCs w:val="22"/>
                <w:rtl/>
              </w:rPr>
            </w:pPr>
            <w:r w:rsidRPr="00DD16C5">
              <w:rPr>
                <w:rFonts w:hint="cs"/>
                <w:b/>
                <w:bCs/>
                <w:sz w:val="16"/>
                <w:szCs w:val="22"/>
                <w:rtl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2C0" w:rsidRDefault="00EF02C0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</w:tr>
      <w:tr w:rsidR="00874F05" w:rsidTr="008B652A">
        <w:trPr>
          <w:cantSplit/>
          <w:trHeight w:val="619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F05" w:rsidRPr="00DD16C5" w:rsidRDefault="00874F05" w:rsidP="00DD16C5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16"/>
                <w:szCs w:val="22"/>
                <w:rtl/>
              </w:rPr>
            </w:pPr>
            <w:r>
              <w:rPr>
                <w:rFonts w:hint="cs"/>
                <w:b/>
                <w:bCs/>
                <w:sz w:val="16"/>
                <w:szCs w:val="22"/>
                <w:rtl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05" w:rsidRDefault="00874F05" w:rsidP="00DD16C5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b/>
                <w:bCs/>
                <w:szCs w:val="28"/>
                <w:rtl/>
              </w:rPr>
            </w:pPr>
          </w:p>
        </w:tc>
      </w:tr>
    </w:tbl>
    <w:p w:rsidR="00D2519D" w:rsidRPr="002B3B7A" w:rsidRDefault="002B3B7A" w:rsidP="002B3B7A">
      <w:pPr>
        <w:pStyle w:val="Header"/>
        <w:tabs>
          <w:tab w:val="clear" w:pos="4153"/>
          <w:tab w:val="clear" w:pos="8306"/>
        </w:tabs>
        <w:rPr>
          <w:sz w:val="24"/>
          <w:szCs w:val="24"/>
        </w:rPr>
      </w:pPr>
      <w:r w:rsidRPr="002B3B7A">
        <w:rPr>
          <w:rFonts w:cs="B Nazanin" w:hint="cs"/>
          <w:b/>
          <w:bCs/>
          <w:sz w:val="36"/>
          <w:szCs w:val="36"/>
          <w:vertAlign w:val="superscript"/>
          <w:rtl/>
          <w:lang w:bidi="fa-IR"/>
        </w:rPr>
        <w:t>*</w:t>
      </w:r>
      <w:r w:rsidRPr="002B3B7A">
        <w:rPr>
          <w:rFonts w:hint="cs"/>
          <w:sz w:val="24"/>
          <w:szCs w:val="24"/>
          <w:rtl/>
        </w:rPr>
        <w:t xml:space="preserve">معیارهای فوق در ارزیابی محصولات گروه ب مدنظر </w:t>
      </w:r>
      <w:r>
        <w:rPr>
          <w:rFonts w:hint="cs"/>
          <w:sz w:val="24"/>
          <w:szCs w:val="24"/>
          <w:rtl/>
        </w:rPr>
        <w:t>قرار نمی‌گیرند.</w:t>
      </w:r>
      <w:r w:rsidRPr="002B3B7A">
        <w:rPr>
          <w:rFonts w:hint="cs"/>
          <w:sz w:val="24"/>
          <w:szCs w:val="24"/>
          <w:rtl/>
        </w:rPr>
        <w:t xml:space="preserve"> </w:t>
      </w:r>
    </w:p>
    <w:sectPr w:rsidR="00D2519D" w:rsidRPr="002B3B7A" w:rsidSect="00202D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1134" w:bottom="578" w:left="567" w:header="567" w:footer="567" w:gutter="0"/>
      <w:pgNumType w:start="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61E" w:rsidRDefault="00D5161E">
      <w:r>
        <w:separator/>
      </w:r>
    </w:p>
  </w:endnote>
  <w:endnote w:type="continuationSeparator" w:id="1">
    <w:p w:rsidR="00D5161E" w:rsidRDefault="00D51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323" w:rsidRDefault="0018732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103"/>
      <w:gridCol w:w="5103"/>
      <w:gridCol w:w="4962"/>
    </w:tblGrid>
    <w:tr w:rsidR="00061CDF" w:rsidRPr="0048082C" w:rsidTr="00061CDF">
      <w:trPr>
        <w:cantSplit/>
      </w:trPr>
      <w:tc>
        <w:tcPr>
          <w:tcW w:w="5103" w:type="dxa"/>
        </w:tcPr>
        <w:p w:rsidR="00061CDF" w:rsidRPr="00061CDF" w:rsidRDefault="00061CDF" w:rsidP="008B652A">
          <w:pPr>
            <w:pStyle w:val="Footer"/>
            <w:rPr>
              <w:b/>
              <w:bCs/>
              <w:sz w:val="24"/>
              <w:szCs w:val="24"/>
              <w:rtl/>
            </w:rPr>
          </w:pPr>
          <w:r w:rsidRPr="00061CDF">
            <w:rPr>
              <w:b/>
              <w:bCs/>
              <w:sz w:val="24"/>
              <w:szCs w:val="24"/>
              <w:rtl/>
            </w:rPr>
            <w:t xml:space="preserve">كدمدرك:     </w:t>
          </w:r>
          <w:r w:rsidR="003C3306">
            <w:rPr>
              <w:b/>
              <w:bCs/>
              <w:sz w:val="24"/>
              <w:szCs w:val="24"/>
            </w:rPr>
            <w:t>FO.</w:t>
          </w:r>
          <w:r w:rsidR="008B652A">
            <w:rPr>
              <w:b/>
              <w:bCs/>
              <w:sz w:val="24"/>
              <w:szCs w:val="24"/>
            </w:rPr>
            <w:t>CO</w:t>
          </w:r>
          <w:r w:rsidR="003C3306">
            <w:rPr>
              <w:b/>
              <w:bCs/>
              <w:sz w:val="24"/>
              <w:szCs w:val="24"/>
            </w:rPr>
            <w:t>.TR.01</w:t>
          </w:r>
          <w:r w:rsidR="00D31ED8">
            <w:rPr>
              <w:b/>
              <w:bCs/>
              <w:sz w:val="24"/>
              <w:szCs w:val="24"/>
            </w:rPr>
            <w:t>6</w:t>
          </w:r>
          <w:r w:rsidRPr="00061CDF">
            <w:rPr>
              <w:b/>
              <w:bCs/>
              <w:sz w:val="24"/>
              <w:szCs w:val="24"/>
              <w:rtl/>
            </w:rPr>
            <w:t xml:space="preserve">                                                                                                                                                                  </w:t>
          </w:r>
        </w:p>
      </w:tc>
      <w:tc>
        <w:tcPr>
          <w:tcW w:w="5103" w:type="dxa"/>
        </w:tcPr>
        <w:p w:rsidR="00061CDF" w:rsidRPr="00061CDF" w:rsidRDefault="00061CDF" w:rsidP="00061CDF">
          <w:pPr>
            <w:jc w:val="center"/>
            <w:rPr>
              <w:b/>
              <w:bCs/>
              <w:sz w:val="24"/>
              <w:szCs w:val="24"/>
              <w:rtl/>
            </w:rPr>
          </w:pPr>
          <w:r w:rsidRPr="00061CDF">
            <w:rPr>
              <w:rFonts w:hint="cs"/>
              <w:b/>
              <w:bCs/>
              <w:sz w:val="24"/>
              <w:szCs w:val="24"/>
              <w:rtl/>
              <w:lang w:bidi="fa-IR"/>
            </w:rPr>
            <w:t>صفحه</w:t>
          </w:r>
          <w:r w:rsidRPr="00061CDF">
            <w:rPr>
              <w:b/>
              <w:bCs/>
              <w:sz w:val="24"/>
              <w:szCs w:val="24"/>
            </w:rPr>
            <w:t xml:space="preserve"> </w:t>
          </w:r>
          <w:r w:rsidR="00202D57" w:rsidRPr="00061CDF">
            <w:rPr>
              <w:b/>
              <w:bCs/>
              <w:sz w:val="24"/>
              <w:szCs w:val="24"/>
            </w:rPr>
            <w:fldChar w:fldCharType="begin"/>
          </w:r>
          <w:r w:rsidRPr="00061CDF">
            <w:rPr>
              <w:b/>
              <w:bCs/>
              <w:sz w:val="24"/>
              <w:szCs w:val="24"/>
            </w:rPr>
            <w:instrText xml:space="preserve"> PAGE </w:instrText>
          </w:r>
          <w:r w:rsidR="00202D57" w:rsidRPr="00061CDF">
            <w:rPr>
              <w:b/>
              <w:bCs/>
              <w:sz w:val="24"/>
              <w:szCs w:val="24"/>
            </w:rPr>
            <w:fldChar w:fldCharType="separate"/>
          </w:r>
          <w:r w:rsidR="00D5161E">
            <w:rPr>
              <w:b/>
              <w:bCs/>
              <w:noProof/>
              <w:sz w:val="24"/>
              <w:szCs w:val="24"/>
              <w:rtl/>
            </w:rPr>
            <w:t>1</w:t>
          </w:r>
          <w:r w:rsidR="00202D57" w:rsidRPr="00061CDF">
            <w:rPr>
              <w:b/>
              <w:bCs/>
              <w:sz w:val="24"/>
              <w:szCs w:val="24"/>
            </w:rPr>
            <w:fldChar w:fldCharType="end"/>
          </w:r>
          <w:r w:rsidRPr="00061CDF">
            <w:rPr>
              <w:b/>
              <w:bCs/>
              <w:sz w:val="24"/>
              <w:szCs w:val="24"/>
            </w:rPr>
            <w:t xml:space="preserve"> </w:t>
          </w:r>
          <w:r w:rsidRPr="00061CDF">
            <w:rPr>
              <w:rFonts w:hint="cs"/>
              <w:b/>
              <w:bCs/>
              <w:sz w:val="24"/>
              <w:szCs w:val="24"/>
              <w:rtl/>
            </w:rPr>
            <w:t>از</w:t>
          </w:r>
          <w:r w:rsidRPr="00061CDF">
            <w:rPr>
              <w:b/>
              <w:bCs/>
              <w:sz w:val="24"/>
              <w:szCs w:val="24"/>
            </w:rPr>
            <w:t xml:space="preserve"> </w:t>
          </w:r>
          <w:r w:rsidR="00202D57" w:rsidRPr="00061CDF">
            <w:rPr>
              <w:b/>
              <w:bCs/>
              <w:sz w:val="24"/>
              <w:szCs w:val="24"/>
            </w:rPr>
            <w:fldChar w:fldCharType="begin"/>
          </w:r>
          <w:r w:rsidRPr="00061CDF">
            <w:rPr>
              <w:b/>
              <w:bCs/>
              <w:sz w:val="24"/>
              <w:szCs w:val="24"/>
            </w:rPr>
            <w:instrText xml:space="preserve"> NUMPAGES  </w:instrText>
          </w:r>
          <w:r w:rsidR="00202D57" w:rsidRPr="00061CDF">
            <w:rPr>
              <w:b/>
              <w:bCs/>
              <w:sz w:val="24"/>
              <w:szCs w:val="24"/>
            </w:rPr>
            <w:fldChar w:fldCharType="separate"/>
          </w:r>
          <w:r w:rsidR="00D5161E">
            <w:rPr>
              <w:b/>
              <w:bCs/>
              <w:noProof/>
              <w:sz w:val="24"/>
              <w:szCs w:val="24"/>
              <w:rtl/>
            </w:rPr>
            <w:t>1</w:t>
          </w:r>
          <w:r w:rsidR="00202D57" w:rsidRPr="00061CDF">
            <w:rPr>
              <w:b/>
              <w:bCs/>
              <w:sz w:val="24"/>
              <w:szCs w:val="24"/>
            </w:rPr>
            <w:fldChar w:fldCharType="end"/>
          </w:r>
        </w:p>
      </w:tc>
      <w:tc>
        <w:tcPr>
          <w:tcW w:w="4962" w:type="dxa"/>
        </w:tcPr>
        <w:p w:rsidR="00061CDF" w:rsidRPr="00061CDF" w:rsidRDefault="00D31ED8" w:rsidP="003E6724">
          <w:pPr>
            <w:pStyle w:val="Footer"/>
            <w:jc w:val="right"/>
            <w:rPr>
              <w:b/>
              <w:bCs/>
              <w:sz w:val="24"/>
              <w:szCs w:val="24"/>
              <w:rtl/>
            </w:rPr>
          </w:pPr>
          <w:r>
            <w:rPr>
              <w:rFonts w:cs="Mitra" w:hint="cs"/>
              <w:b/>
              <w:bCs/>
              <w:sz w:val="24"/>
              <w:szCs w:val="24"/>
              <w:rtl/>
            </w:rPr>
            <w:t xml:space="preserve">تاريخ بازنگري : </w:t>
          </w:r>
          <w:r w:rsidR="003E6724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30</w:t>
          </w:r>
          <w:r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</w:t>
          </w:r>
          <w:r w:rsidR="003E6724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11</w:t>
          </w:r>
          <w:r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/90</w:t>
          </w:r>
        </w:p>
      </w:tc>
    </w:tr>
  </w:tbl>
  <w:p w:rsidR="00D2519D" w:rsidRDefault="00D2519D">
    <w:pPr>
      <w:pStyle w:val="Footer"/>
      <w:rPr>
        <w:szCs w:val="2"/>
        <w:rtl/>
      </w:rPr>
    </w:pPr>
    <w:r>
      <w:rPr>
        <w:szCs w:val="2"/>
        <w:rtl/>
      </w:rPr>
      <w:t xml:space="preserve">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323" w:rsidRDefault="001873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61E" w:rsidRDefault="00D5161E">
      <w:r>
        <w:separator/>
      </w:r>
    </w:p>
  </w:footnote>
  <w:footnote w:type="continuationSeparator" w:id="1">
    <w:p w:rsidR="00D5161E" w:rsidRDefault="00D516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19D" w:rsidRDefault="00202D57">
    <w:pPr>
      <w:pStyle w:val="Head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D2519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2519D" w:rsidRDefault="00D2519D">
    <w:pPr>
      <w:pStyle w:val="Header"/>
      <w:ind w:right="36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2949"/>
      <w:gridCol w:w="7655"/>
      <w:gridCol w:w="1984"/>
      <w:gridCol w:w="2552"/>
    </w:tblGrid>
    <w:tr w:rsidR="0059470E" w:rsidTr="0066229F">
      <w:trPr>
        <w:cantSplit/>
        <w:trHeight w:val="1104"/>
      </w:trPr>
      <w:tc>
        <w:tcPr>
          <w:tcW w:w="2949" w:type="dxa"/>
        </w:tcPr>
        <w:p w:rsidR="0059470E" w:rsidRPr="0066229F" w:rsidRDefault="002E0AB7">
          <w:pPr>
            <w:pStyle w:val="Header"/>
            <w:jc w:val="center"/>
            <w:rPr>
              <w:rtl/>
            </w:rPr>
          </w:pPr>
          <w:r>
            <w:rPr>
              <w:noProof/>
            </w:rPr>
            <w:drawing>
              <wp:inline distT="0" distB="0" distL="0" distR="0">
                <wp:extent cx="1251204" cy="885825"/>
                <wp:effectExtent l="19050" t="0" r="6096" b="0"/>
                <wp:docPr id="1" name="Picture 3" descr="Arm-bazargani-1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-bazargani-1.jpg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1204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vAlign w:val="center"/>
        </w:tcPr>
        <w:p w:rsidR="0059470E" w:rsidRPr="00061CDF" w:rsidRDefault="0059470E" w:rsidP="004D2EB0">
          <w:pPr>
            <w:pStyle w:val="Header"/>
            <w:jc w:val="center"/>
            <w:rPr>
              <w:rFonts w:cs="Homa"/>
              <w:b/>
              <w:bCs/>
              <w:sz w:val="32"/>
              <w:szCs w:val="32"/>
              <w:rtl/>
              <w:lang w:bidi="fa-IR"/>
            </w:rPr>
          </w:pPr>
          <w:r w:rsidRPr="00061CDF">
            <w:rPr>
              <w:rFonts w:cs="Homa"/>
              <w:b/>
              <w:bCs/>
              <w:sz w:val="32"/>
              <w:szCs w:val="32"/>
              <w:rtl/>
            </w:rPr>
            <w:t xml:space="preserve">سوابق ارزيابي تامين كنندگان </w:t>
          </w:r>
        </w:p>
      </w:tc>
      <w:tc>
        <w:tcPr>
          <w:tcW w:w="1984" w:type="dxa"/>
          <w:vAlign w:val="center"/>
        </w:tcPr>
        <w:p w:rsidR="0059470E" w:rsidRDefault="002E0AB7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noProof/>
              <w:szCs w:val="26"/>
            </w:rPr>
            <w:drawing>
              <wp:inline distT="0" distB="0" distL="0" distR="0">
                <wp:extent cx="1047750" cy="657225"/>
                <wp:effectExtent l="19050" t="0" r="0" b="0"/>
                <wp:docPr id="2" name="Picture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Align w:val="center"/>
        </w:tcPr>
        <w:p w:rsidR="0059470E" w:rsidRPr="0066229F" w:rsidRDefault="0059470E" w:rsidP="0059470E">
          <w:pPr>
            <w:pStyle w:val="Header"/>
            <w:jc w:val="lowKashida"/>
            <w:rPr>
              <w:rFonts w:cs="Homa"/>
              <w:sz w:val="24"/>
              <w:szCs w:val="24"/>
              <w:rtl/>
            </w:rPr>
          </w:pPr>
          <w:r w:rsidRPr="0066229F">
            <w:rPr>
              <w:rFonts w:cs="Homa"/>
              <w:sz w:val="24"/>
              <w:szCs w:val="24"/>
              <w:rtl/>
            </w:rPr>
            <w:t xml:space="preserve">شمـاره : </w:t>
          </w:r>
        </w:p>
        <w:p w:rsidR="0059470E" w:rsidRPr="0066229F" w:rsidRDefault="0059470E" w:rsidP="0059470E">
          <w:pPr>
            <w:pStyle w:val="Header"/>
            <w:jc w:val="lowKashida"/>
            <w:rPr>
              <w:rFonts w:cs="Homa"/>
              <w:sz w:val="24"/>
              <w:szCs w:val="24"/>
              <w:rtl/>
            </w:rPr>
          </w:pPr>
          <w:r w:rsidRPr="0066229F">
            <w:rPr>
              <w:rFonts w:cs="Homa"/>
              <w:sz w:val="24"/>
              <w:szCs w:val="24"/>
              <w:rtl/>
            </w:rPr>
            <w:t>تاريـــخ :</w:t>
          </w:r>
        </w:p>
        <w:p w:rsidR="0059470E" w:rsidRDefault="0059470E" w:rsidP="0059470E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 w:rsidRPr="0066229F">
            <w:rPr>
              <w:rFonts w:cs="Homa"/>
              <w:sz w:val="24"/>
              <w:szCs w:val="24"/>
              <w:rtl/>
            </w:rPr>
            <w:t>پيوست :</w:t>
          </w:r>
        </w:p>
      </w:tc>
    </w:tr>
  </w:tbl>
  <w:p w:rsidR="00D2519D" w:rsidRDefault="00D2519D">
    <w:pPr>
      <w:pStyle w:val="Header"/>
      <w:spacing w:line="240" w:lineRule="exact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323" w:rsidRDefault="001873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2588E"/>
    <w:rsid w:val="00055125"/>
    <w:rsid w:val="00061CDF"/>
    <w:rsid w:val="00080DB2"/>
    <w:rsid w:val="001108EC"/>
    <w:rsid w:val="00126FBB"/>
    <w:rsid w:val="00187323"/>
    <w:rsid w:val="00202D57"/>
    <w:rsid w:val="002B3B7A"/>
    <w:rsid w:val="002D7CE6"/>
    <w:rsid w:val="002E0AB7"/>
    <w:rsid w:val="00314A5D"/>
    <w:rsid w:val="00365BA7"/>
    <w:rsid w:val="003B7644"/>
    <w:rsid w:val="003C3306"/>
    <w:rsid w:val="003E6724"/>
    <w:rsid w:val="00402B6B"/>
    <w:rsid w:val="00410A31"/>
    <w:rsid w:val="0048082C"/>
    <w:rsid w:val="004D2EB0"/>
    <w:rsid w:val="00530B8D"/>
    <w:rsid w:val="0059470E"/>
    <w:rsid w:val="0066229F"/>
    <w:rsid w:val="006E6C90"/>
    <w:rsid w:val="00707A7A"/>
    <w:rsid w:val="007C0529"/>
    <w:rsid w:val="007E58E9"/>
    <w:rsid w:val="0086459F"/>
    <w:rsid w:val="00874F05"/>
    <w:rsid w:val="008B652A"/>
    <w:rsid w:val="009174DC"/>
    <w:rsid w:val="009B3262"/>
    <w:rsid w:val="00A2588E"/>
    <w:rsid w:val="00AF4356"/>
    <w:rsid w:val="00B3455D"/>
    <w:rsid w:val="00B604D7"/>
    <w:rsid w:val="00BB4EAA"/>
    <w:rsid w:val="00D2519D"/>
    <w:rsid w:val="00D31ED8"/>
    <w:rsid w:val="00D5161E"/>
    <w:rsid w:val="00DD16C5"/>
    <w:rsid w:val="00EF02C0"/>
    <w:rsid w:val="00F468E4"/>
    <w:rsid w:val="00F6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2D57"/>
    <w:pPr>
      <w:bidi/>
    </w:pPr>
    <w:rPr>
      <w:rFonts w:cs="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02D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02D5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2D57"/>
  </w:style>
  <w:style w:type="paragraph" w:styleId="BalloonText">
    <w:name w:val="Balloon Text"/>
    <w:basedOn w:val="Normal"/>
    <w:link w:val="BalloonTextChar"/>
    <w:rsid w:val="001873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873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Mohammad Rahimi Moghaddam</cp:lastModifiedBy>
  <cp:revision>3</cp:revision>
  <cp:lastPrinted>2012-03-05T08:49:00Z</cp:lastPrinted>
  <dcterms:created xsi:type="dcterms:W3CDTF">2012-03-04T14:16:00Z</dcterms:created>
  <dcterms:modified xsi:type="dcterms:W3CDTF">2012-03-05T08:49:00Z</dcterms:modified>
</cp:coreProperties>
</file>