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BE33E0" w:rsidRPr="002877B4" w:rsidTr="00BE33E0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</w:tcBorders>
            <w:vAlign w:val="center"/>
          </w:tcPr>
          <w:p w:rsidR="00BE33E0" w:rsidRPr="00BE33E0" w:rsidRDefault="00BE33E0" w:rsidP="007C0589">
            <w:pPr>
              <w:jc w:val="lowKashida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- لوله کشی و قوطی گذاری سقف ها درسیستم قالب تونلی</w:t>
            </w:r>
          </w:p>
        </w:tc>
      </w:tr>
      <w:tr w:rsidR="00BE33E0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کنترل مختصات و تعداد لوله های انتظار مطابق نقشه</w:t>
            </w:r>
          </w:p>
          <w:p w:rsidR="00BE33E0" w:rsidRPr="00BE33E0" w:rsidRDefault="00BE33E0" w:rsidP="007C058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E33E0">
              <w:rPr>
                <w:rFonts w:cs="Nazanin"/>
                <w:sz w:val="20"/>
                <w:szCs w:val="20"/>
                <w:lang w:bidi="fa-IR"/>
              </w:rPr>
              <w:t>Shop Drawing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C96B19" w:rsidRDefault="00BE33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C96B19" w:rsidRDefault="00BE33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E33E0" w:rsidRPr="00C96B19" w:rsidRDefault="00BE33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E33E0" w:rsidRPr="00C96B19" w:rsidRDefault="00BE33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E33E0" w:rsidRPr="00C96B19" w:rsidRDefault="00BE33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C96B19" w:rsidRDefault="00BE33E0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C96B19" w:rsidRDefault="00BE33E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C96B19" w:rsidRDefault="00BE33E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کنترل تعدادومسیرلوله کشی سیستم های مختلف  بانقشه هاواجرای آنها بین دومش سقف مطابق</w:t>
            </w:r>
            <w:r w:rsidRPr="00BE33E0">
              <w:rPr>
                <w:rFonts w:cs="Nazanin"/>
                <w:sz w:val="20"/>
                <w:szCs w:val="20"/>
                <w:lang w:bidi="fa-IR"/>
              </w:rPr>
              <w:t xml:space="preserve"> 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مختصات محل روشنائی های سقفی و دتکتورها  مطابق </w:t>
            </w:r>
            <w:r w:rsidRPr="00BE33E0">
              <w:rPr>
                <w:rFonts w:cs="Nazanin"/>
                <w:sz w:val="20"/>
                <w:szCs w:val="20"/>
                <w:lang w:bidi="fa-IR"/>
              </w:rPr>
              <w:t xml:space="preserve"> 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3D7965">
        <w:trPr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زنجیرآویز درمحل چراغهای سقفی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3D7965">
        <w:trPr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اجرای لوله کشی ها ازنظرفرم خم مناسب و اتصال لوله ها به یکدیگر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نحوه اتصال لوله ها به شبکه میلگرد سقف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حفاظت سرلوله ها درقوطی ها و محل های انتظار به طرز مناسب و مطمئن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BE33E0">
        <w:trPr>
          <w:jc w:val="center"/>
        </w:trPr>
        <w:tc>
          <w:tcPr>
            <w:tcW w:w="5000" w:type="pct"/>
            <w:gridSpan w:val="12"/>
            <w:vAlign w:val="center"/>
          </w:tcPr>
          <w:p w:rsidR="00BE33E0" w:rsidRPr="00BE33E0" w:rsidRDefault="00BE33E0" w:rsidP="007C0589">
            <w:pPr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- کنترل لوله کشی و قوطی گذاری در سیستم قالب تونلی پس از بتن ریزی</w:t>
            </w:r>
          </w:p>
        </w:tc>
      </w:tr>
      <w:tr w:rsidR="00BE33E0" w:rsidRPr="002877B4" w:rsidTr="003D7965">
        <w:trPr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کنترل مختصات لوله های انتظار ، قوطی ها و زنجیرآویز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3D7965">
        <w:trPr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E33E0" w:rsidRPr="00BE33E0" w:rsidRDefault="00BE33E0" w:rsidP="00BE33E0">
            <w:pPr>
              <w:jc w:val="lowKashida"/>
              <w:rPr>
                <w:rFonts w:cs="Nazanin"/>
                <w:sz w:val="18"/>
                <w:szCs w:val="18"/>
                <w:lang w:bidi="fa-IR"/>
              </w:rPr>
            </w:pPr>
            <w:r w:rsidRPr="00BE33E0">
              <w:rPr>
                <w:rFonts w:cs="Nazanin" w:hint="cs"/>
                <w:sz w:val="18"/>
                <w:szCs w:val="18"/>
                <w:rtl/>
                <w:lang w:bidi="fa-IR"/>
              </w:rPr>
              <w:t>بریدن لوله</w:t>
            </w:r>
            <w:r w:rsidRPr="00BE33E0">
              <w:rPr>
                <w:rFonts w:cs="Nazanin"/>
                <w:sz w:val="18"/>
                <w:szCs w:val="18"/>
                <w:rtl/>
                <w:lang w:bidi="fa-IR"/>
              </w:rPr>
              <w:softHyphen/>
            </w:r>
            <w:r w:rsidRPr="00BE33E0">
              <w:rPr>
                <w:rFonts w:cs="Nazanin" w:hint="cs"/>
                <w:sz w:val="18"/>
                <w:szCs w:val="18"/>
                <w:rtl/>
                <w:lang w:bidi="fa-IR"/>
              </w:rPr>
              <w:t>های اضافی در داخل قوطی کلیدها، جعبه تقسیم</w:t>
            </w:r>
            <w:r w:rsidRPr="00BE33E0">
              <w:rPr>
                <w:rFonts w:cs="Nazanin"/>
                <w:sz w:val="18"/>
                <w:szCs w:val="18"/>
                <w:rtl/>
                <w:lang w:bidi="fa-IR"/>
              </w:rPr>
              <w:softHyphen/>
            </w:r>
            <w:r w:rsidRPr="00BE33E0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ها، تابلوها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3D7965">
        <w:trPr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E33E0" w:rsidRPr="00BE33E0" w:rsidRDefault="00BE33E0" w:rsidP="00BE33E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تمیزکاری قوطی</w:t>
            </w:r>
            <w:r>
              <w:rPr>
                <w:rFonts w:cs="Nazanin"/>
                <w:sz w:val="20"/>
                <w:szCs w:val="20"/>
                <w:rtl/>
                <w:lang w:bidi="fa-IR"/>
              </w:rPr>
              <w:softHyphen/>
            </w: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های کلید، جعبه تقسیم</w:t>
            </w:r>
            <w:r>
              <w:rPr>
                <w:rFonts w:cs="Nazanin"/>
                <w:sz w:val="20"/>
                <w:szCs w:val="20"/>
                <w:rtl/>
                <w:lang w:bidi="fa-IR"/>
              </w:rPr>
              <w:softHyphen/>
            </w: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ها ، تابلوها و محل بازشوها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BE33E0">
        <w:trPr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>فنرزنی کلیه لوله های برق و جریان ضعیف و عبور نخ پلاستیکی در داخل لوله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E33E0" w:rsidRPr="002877B4" w:rsidTr="00BE33E0">
        <w:trPr>
          <w:jc w:val="center"/>
        </w:trPr>
        <w:tc>
          <w:tcPr>
            <w:tcW w:w="170" w:type="pct"/>
            <w:vAlign w:val="center"/>
          </w:tcPr>
          <w:p w:rsidR="00BE33E0" w:rsidRPr="00B53003" w:rsidRDefault="00BE33E0" w:rsidP="007C058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53003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33E0" w:rsidRPr="00BE33E0" w:rsidRDefault="00BE33E0" w:rsidP="007C058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E33E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حفاظت مجدد سرلوله های داخل قوطی ها از ورود اشیای خارجی به داخل لوله ها با نصب درب قوطی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33E0" w:rsidRPr="002877B4" w:rsidRDefault="00BE33E0" w:rsidP="007C058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E33E0" w:rsidRDefault="00BE33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E33E0" w:rsidRPr="006A546A" w:rsidRDefault="00BE33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152133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133" w:rsidRDefault="00152133" w:rsidP="00BA4287">
      <w:r>
        <w:separator/>
      </w:r>
    </w:p>
  </w:endnote>
  <w:endnote w:type="continuationSeparator" w:id="1">
    <w:p w:rsidR="00152133" w:rsidRDefault="00152133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6F" w:rsidRDefault="004851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404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405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06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BE33E0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BE33E0">
            <w:rPr>
              <w:color w:val="000000"/>
              <w:sz w:val="20"/>
              <w:szCs w:val="20"/>
            </w:rPr>
            <w:t>13</w:t>
          </w:r>
          <w:r w:rsidR="0048516F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E23FD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E23FD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52133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E23FD8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52133" w:rsidRPr="00152133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6F" w:rsidRDefault="004851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133" w:rsidRDefault="00152133" w:rsidP="00BA4287">
      <w:r>
        <w:separator/>
      </w:r>
    </w:p>
  </w:footnote>
  <w:footnote w:type="continuationSeparator" w:id="1">
    <w:p w:rsidR="00152133" w:rsidRDefault="00152133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6F" w:rsidRDefault="004851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E33E0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E33E0" w:rsidRPr="00BA4287" w:rsidRDefault="00BE33E0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BE33E0" w:rsidRPr="00BE33E0" w:rsidRDefault="00BE33E0" w:rsidP="007C058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E33E0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BE33E0" w:rsidRPr="00BE33E0" w:rsidRDefault="00BE33E0" w:rsidP="007C058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BE33E0">
            <w:rPr>
              <w:rFonts w:cs="B Homa" w:hint="cs"/>
              <w:b/>
              <w:bCs/>
              <w:rtl/>
              <w:lang w:bidi="fa-IR"/>
            </w:rPr>
            <w:t>لوله کشی ، قوطی گذاری</w:t>
          </w:r>
        </w:p>
        <w:p w:rsidR="00BE33E0" w:rsidRPr="00BE33E0" w:rsidRDefault="00BE33E0" w:rsidP="007C0589">
          <w:pPr>
            <w:jc w:val="center"/>
            <w:rPr>
              <w:rFonts w:cs="B Nazanin"/>
              <w:rtl/>
              <w:lang w:bidi="fa-IR"/>
            </w:rPr>
          </w:pPr>
          <w:r w:rsidRPr="00BE33E0">
            <w:rPr>
              <w:rFonts w:cs="B Homa" w:hint="cs"/>
              <w:b/>
              <w:bCs/>
              <w:rtl/>
              <w:lang w:bidi="fa-IR"/>
            </w:rPr>
            <w:t>در سیستم قالب تونلی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E33E0" w:rsidRPr="00BA4287" w:rsidRDefault="00BE33E0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E33E0" w:rsidRPr="00124FAF" w:rsidRDefault="00BE33E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E33E0" w:rsidRPr="00124FAF" w:rsidRDefault="00BE33E0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E33E0" w:rsidRPr="00124FAF" w:rsidRDefault="00BE33E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6F" w:rsidRDefault="004851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124FAF"/>
    <w:rsid w:val="00152133"/>
    <w:rsid w:val="00242802"/>
    <w:rsid w:val="002877B4"/>
    <w:rsid w:val="00291AD7"/>
    <w:rsid w:val="003701CF"/>
    <w:rsid w:val="003D7965"/>
    <w:rsid w:val="003F6F39"/>
    <w:rsid w:val="00423B27"/>
    <w:rsid w:val="0043637D"/>
    <w:rsid w:val="0048516F"/>
    <w:rsid w:val="0052498C"/>
    <w:rsid w:val="00544BF7"/>
    <w:rsid w:val="0057231C"/>
    <w:rsid w:val="00577537"/>
    <w:rsid w:val="006300F5"/>
    <w:rsid w:val="006611D8"/>
    <w:rsid w:val="006814B6"/>
    <w:rsid w:val="007531E5"/>
    <w:rsid w:val="007C5519"/>
    <w:rsid w:val="00853DDA"/>
    <w:rsid w:val="009B3B3D"/>
    <w:rsid w:val="009D2F56"/>
    <w:rsid w:val="00A142ED"/>
    <w:rsid w:val="00A4097A"/>
    <w:rsid w:val="00A4438F"/>
    <w:rsid w:val="00A55E39"/>
    <w:rsid w:val="00AA6E6C"/>
    <w:rsid w:val="00B64065"/>
    <w:rsid w:val="00BA4287"/>
    <w:rsid w:val="00BD286A"/>
    <w:rsid w:val="00BE33E0"/>
    <w:rsid w:val="00C71465"/>
    <w:rsid w:val="00C83F5C"/>
    <w:rsid w:val="00C96B19"/>
    <w:rsid w:val="00CA128A"/>
    <w:rsid w:val="00CF25F8"/>
    <w:rsid w:val="00D22D18"/>
    <w:rsid w:val="00D34F65"/>
    <w:rsid w:val="00D546D7"/>
    <w:rsid w:val="00D70213"/>
    <w:rsid w:val="00DA3B0B"/>
    <w:rsid w:val="00DD600E"/>
    <w:rsid w:val="00DE3C48"/>
    <w:rsid w:val="00DE3E63"/>
    <w:rsid w:val="00E21786"/>
    <w:rsid w:val="00E23FD8"/>
    <w:rsid w:val="00E3134D"/>
    <w:rsid w:val="00E55D15"/>
    <w:rsid w:val="00EA0E51"/>
    <w:rsid w:val="00ED6D0D"/>
    <w:rsid w:val="00EE6284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307D5-C091-43FD-AEBD-A7FC3D7C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2012-09-11T05:09:00Z</dcterms:created>
  <dcterms:modified xsi:type="dcterms:W3CDTF">2012-09-15T11:20:00Z</dcterms:modified>
</cp:coreProperties>
</file>