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B63115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B63115" w:rsidRPr="00B63115" w:rsidRDefault="00B63115" w:rsidP="00834D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3115" w:rsidRPr="00B63115" w:rsidRDefault="00B63115" w:rsidP="00834D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ساپورت جهت پایه آنتن در سقف یا دیوارخرپشته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C96B19" w:rsidRDefault="00B6311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C96B19" w:rsidRDefault="00B6311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63115" w:rsidRPr="00C96B19" w:rsidRDefault="00B6311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63115" w:rsidRPr="00C96B19" w:rsidRDefault="00B6311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63115" w:rsidRPr="00C96B19" w:rsidRDefault="00B6311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C96B19" w:rsidRDefault="00B63115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C96B19" w:rsidRDefault="00B6311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C96B19" w:rsidRDefault="00B6311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B63115" w:rsidRPr="00B63115" w:rsidRDefault="00B63115" w:rsidP="00834D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B63115" w:rsidRDefault="00B63115" w:rsidP="00834D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کنترل کابلکشی انجام شده از نظرتعداد ، نوع کابل ، اجرای کامل مسیرها ، طول کابل انتظار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B63115" w:rsidRPr="00B63115" w:rsidRDefault="00B63115" w:rsidP="00834D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B63115" w:rsidRDefault="00B63115" w:rsidP="00834D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کنترل نصب برچسب شناسـائی واحدها روی کابلهـای سیستم آنتن مرکزی در جعبه تقسیم های جریان ضعیف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3D7965">
        <w:trPr>
          <w:jc w:val="center"/>
        </w:trPr>
        <w:tc>
          <w:tcPr>
            <w:tcW w:w="170" w:type="pct"/>
            <w:vAlign w:val="center"/>
          </w:tcPr>
          <w:p w:rsidR="00B63115" w:rsidRPr="00B63115" w:rsidRDefault="00B63115" w:rsidP="00834D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B63115" w:rsidRDefault="00B63115" w:rsidP="00834D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تجهیزات خریداری شده با رایزر دیاگرام آنتن مرکزی و سفارش خرید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3D7965">
        <w:trPr>
          <w:jc w:val="center"/>
        </w:trPr>
        <w:tc>
          <w:tcPr>
            <w:tcW w:w="170" w:type="pct"/>
            <w:vAlign w:val="center"/>
          </w:tcPr>
          <w:p w:rsidR="00B63115" w:rsidRPr="00B63115" w:rsidRDefault="00B63115" w:rsidP="00834D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B63115" w:rsidRDefault="00B63115" w:rsidP="00834D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کنترل تامین برق مطمئن برای تقویت کننده سیستم آنتن مرکزی همراه با حفاظت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B63115" w:rsidRPr="00B63115" w:rsidRDefault="00B63115" w:rsidP="00834D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B63115" w:rsidRDefault="00B63115" w:rsidP="00834D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نصب و سربندی صحیح تجهیزات آنتن مرکزی (آنتن– </w:t>
            </w:r>
            <w:r w:rsidRPr="00B63115">
              <w:rPr>
                <w:rFonts w:cs="Nazanin"/>
                <w:sz w:val="20"/>
                <w:szCs w:val="20"/>
                <w:lang w:bidi="fa-IR"/>
              </w:rPr>
              <w:t>Splitter</w:t>
            </w: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– </w:t>
            </w:r>
            <w:r w:rsidRPr="00B63115">
              <w:rPr>
                <w:rFonts w:cs="Nazanin"/>
                <w:sz w:val="20"/>
                <w:szCs w:val="20"/>
                <w:lang w:bidi="fa-IR"/>
              </w:rPr>
              <w:t>Top off</w:t>
            </w: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– پریزها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B63115" w:rsidRPr="00B63115" w:rsidRDefault="00B63115" w:rsidP="00834D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B63115" w:rsidRDefault="00B63115" w:rsidP="00834D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6311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عملکرد سیستم آنتن مرکزی به وسیله گرفتن تصویر مناسب از هریک از پریزهای آنتن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834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834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834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834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834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834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834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3D7965">
        <w:trPr>
          <w:jc w:val="center"/>
        </w:trPr>
        <w:tc>
          <w:tcPr>
            <w:tcW w:w="170" w:type="pct"/>
            <w:vAlign w:val="center"/>
          </w:tcPr>
          <w:p w:rsidR="00B63115" w:rsidRPr="00076F3B" w:rsidRDefault="00B63115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076F3B" w:rsidRDefault="00B63115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3D7965">
        <w:trPr>
          <w:jc w:val="center"/>
        </w:trPr>
        <w:tc>
          <w:tcPr>
            <w:tcW w:w="170" w:type="pct"/>
            <w:vAlign w:val="center"/>
          </w:tcPr>
          <w:p w:rsidR="00B63115" w:rsidRPr="00AD7EC3" w:rsidRDefault="00B63115" w:rsidP="0092748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AD7EC3" w:rsidRDefault="00B63115" w:rsidP="00927485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3D7965">
        <w:trPr>
          <w:jc w:val="center"/>
        </w:trPr>
        <w:tc>
          <w:tcPr>
            <w:tcW w:w="170" w:type="pct"/>
            <w:vAlign w:val="center"/>
          </w:tcPr>
          <w:p w:rsidR="00B63115" w:rsidRPr="00F42C0C" w:rsidRDefault="00B6311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F42C0C" w:rsidRDefault="00B6311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52498C">
        <w:trPr>
          <w:jc w:val="center"/>
        </w:trPr>
        <w:tc>
          <w:tcPr>
            <w:tcW w:w="170" w:type="pct"/>
            <w:vAlign w:val="center"/>
          </w:tcPr>
          <w:p w:rsidR="00B63115" w:rsidRPr="00F42C0C" w:rsidRDefault="00B6311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F42C0C" w:rsidRDefault="00B6311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52498C">
        <w:trPr>
          <w:jc w:val="center"/>
        </w:trPr>
        <w:tc>
          <w:tcPr>
            <w:tcW w:w="170" w:type="pct"/>
            <w:vAlign w:val="center"/>
          </w:tcPr>
          <w:p w:rsidR="00B63115" w:rsidRPr="00F42C0C" w:rsidRDefault="00B6311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63115" w:rsidRPr="00F42C0C" w:rsidRDefault="00B6311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52498C">
        <w:trPr>
          <w:jc w:val="center"/>
        </w:trPr>
        <w:tc>
          <w:tcPr>
            <w:tcW w:w="170" w:type="pct"/>
            <w:vAlign w:val="center"/>
          </w:tcPr>
          <w:p w:rsidR="00B63115" w:rsidRPr="00F42C0C" w:rsidRDefault="00B6311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115" w:rsidRPr="00F42C0C" w:rsidRDefault="00B6311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63115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B63115" w:rsidRPr="00F42C0C" w:rsidRDefault="00B63115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3115" w:rsidRPr="00F42C0C" w:rsidRDefault="00B63115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3115" w:rsidRPr="002877B4" w:rsidRDefault="00B6311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3115" w:rsidRDefault="00B6311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63115" w:rsidRPr="006A546A" w:rsidRDefault="00B6311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52755D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55D" w:rsidRDefault="0052755D" w:rsidP="00BA4287">
      <w:r>
        <w:separator/>
      </w:r>
    </w:p>
  </w:endnote>
  <w:endnote w:type="continuationSeparator" w:id="1">
    <w:p w:rsidR="0052755D" w:rsidRDefault="0052755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115" w:rsidRDefault="00B631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48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48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48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B63115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F42872">
            <w:rPr>
              <w:color w:val="000000"/>
              <w:sz w:val="20"/>
              <w:szCs w:val="20"/>
            </w:rPr>
            <w:t>1</w:t>
          </w:r>
          <w:r w:rsidR="00B63115">
            <w:rPr>
              <w:color w:val="000000"/>
              <w:sz w:val="20"/>
              <w:szCs w:val="20"/>
            </w:rPr>
            <w:t>8</w:t>
          </w:r>
          <w:r w:rsidR="007927F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6E277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6E277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52755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6E277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52755D" w:rsidRPr="0052755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115" w:rsidRDefault="00B631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55D" w:rsidRDefault="0052755D" w:rsidP="00BA4287">
      <w:r>
        <w:separator/>
      </w:r>
    </w:p>
  </w:footnote>
  <w:footnote w:type="continuationSeparator" w:id="1">
    <w:p w:rsidR="0052755D" w:rsidRDefault="0052755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115" w:rsidRDefault="00B631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76F3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B63115" w:rsidRPr="00B63115" w:rsidRDefault="00B63115" w:rsidP="00B63115">
          <w:pPr>
            <w:jc w:val="center"/>
            <w:rPr>
              <w:rFonts w:cs="B Homa"/>
              <w:b/>
              <w:bCs/>
              <w:lang w:bidi="fa-IR"/>
            </w:rPr>
          </w:pPr>
          <w:r w:rsidRPr="00B63115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076F3B" w:rsidRPr="00B63115" w:rsidRDefault="00B63115" w:rsidP="00B63115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63115">
            <w:rPr>
              <w:rFonts w:cs="B Homa" w:hint="cs"/>
              <w:b/>
              <w:bCs/>
              <w:rtl/>
              <w:lang w:bidi="fa-IR"/>
            </w:rPr>
            <w:t>سیستم آنتن مرکزی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76F3B" w:rsidRPr="00124FAF" w:rsidRDefault="00076F3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115" w:rsidRDefault="00B6311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72FA"/>
    <w:rsid w:val="00124FAF"/>
    <w:rsid w:val="00242802"/>
    <w:rsid w:val="002877B4"/>
    <w:rsid w:val="00364B87"/>
    <w:rsid w:val="003701CF"/>
    <w:rsid w:val="003B3AB8"/>
    <w:rsid w:val="003D7965"/>
    <w:rsid w:val="003F6F39"/>
    <w:rsid w:val="00423B27"/>
    <w:rsid w:val="0043637D"/>
    <w:rsid w:val="00473B1C"/>
    <w:rsid w:val="0052498C"/>
    <w:rsid w:val="0052755D"/>
    <w:rsid w:val="00544BF7"/>
    <w:rsid w:val="0057231C"/>
    <w:rsid w:val="00577537"/>
    <w:rsid w:val="006300F5"/>
    <w:rsid w:val="006611D8"/>
    <w:rsid w:val="006814B6"/>
    <w:rsid w:val="006E277F"/>
    <w:rsid w:val="007531E5"/>
    <w:rsid w:val="007927FE"/>
    <w:rsid w:val="007C5519"/>
    <w:rsid w:val="00853DDA"/>
    <w:rsid w:val="009B3B3D"/>
    <w:rsid w:val="009D2F56"/>
    <w:rsid w:val="00A142ED"/>
    <w:rsid w:val="00A4097A"/>
    <w:rsid w:val="00A4438F"/>
    <w:rsid w:val="00A55E39"/>
    <w:rsid w:val="00AA6E6C"/>
    <w:rsid w:val="00B61E97"/>
    <w:rsid w:val="00B63115"/>
    <w:rsid w:val="00B64065"/>
    <w:rsid w:val="00BA4287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2012-09-11T05:55:00Z</dcterms:created>
  <dcterms:modified xsi:type="dcterms:W3CDTF">2012-09-15T11:22:00Z</dcterms:modified>
</cp:coreProperties>
</file>